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5F3A0" w14:textId="0A2C7F89" w:rsidR="00B92E1A" w:rsidRPr="00EC1B81" w:rsidRDefault="00B92E1A" w:rsidP="00EC1B81">
      <w:pPr>
        <w:pStyle w:val="10"/>
        <w:spacing w:before="240"/>
        <w:jc w:val="center"/>
        <w:rPr>
          <w:rtl/>
        </w:rPr>
      </w:pPr>
      <w:bookmarkStart w:id="0" w:name="_GoBack"/>
      <w:bookmarkEnd w:id="0"/>
      <w:r w:rsidRPr="00EC1B81">
        <w:rPr>
          <w:rFonts w:hint="cs"/>
          <w:rtl/>
        </w:rPr>
        <w:t xml:space="preserve">מכרז פומבי מס' </w:t>
      </w:r>
      <w:r w:rsidR="0074604D" w:rsidRPr="00EC1B81">
        <w:rPr>
          <w:rFonts w:hint="cs"/>
          <w:rtl/>
        </w:rPr>
        <w:t>20</w:t>
      </w:r>
      <w:r w:rsidRPr="00EC1B81">
        <w:rPr>
          <w:rFonts w:hint="cs"/>
          <w:rtl/>
        </w:rPr>
        <w:t>/2016</w:t>
      </w:r>
      <w:r w:rsidR="00EC1B81">
        <w:rPr>
          <w:rtl/>
        </w:rPr>
        <w:br/>
      </w:r>
      <w:r w:rsidRPr="00EC1B81">
        <w:rPr>
          <w:rFonts w:hint="cs"/>
          <w:u w:val="single"/>
          <w:rtl/>
        </w:rPr>
        <w:t>לתכנון, גיבוש קונספט והפקת עמדות פעילות במוקדים קהילתיים במסגרת שבוע החלל הישראלי</w:t>
      </w:r>
    </w:p>
    <w:p w14:paraId="6BC5F3A1" w14:textId="77777777" w:rsidR="00B92E1A" w:rsidRDefault="00B92E1A" w:rsidP="00B92E1A">
      <w:pPr>
        <w:spacing w:after="160" w:line="259" w:lineRule="auto"/>
        <w:ind w:right="-483"/>
        <w:contextualSpacing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</w:p>
    <w:p w14:paraId="6BC5F3A2" w14:textId="77777777" w:rsidR="00B92E1A" w:rsidRPr="00B92E1A" w:rsidRDefault="00455FC8" w:rsidP="00EC1B81">
      <w:pPr>
        <w:spacing w:before="120" w:after="120" w:line="259" w:lineRule="auto"/>
        <w:ind w:right="-482"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משרד המדע, הטכנולוגיה והחלל</w:t>
      </w:r>
      <w:r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באמצעות סוכנות החלל הישראלית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, פונה בזאת לקבלת הצעות לתכנון, גיבוש קונספט והפקת עמדות פעילות במוקדים קהילתיים במסגרת שבוע החלל הישראלי</w:t>
      </w:r>
      <w:r w:rsidR="00B92E1A" w:rsidRPr="00B92E1A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, 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וזאת בהתאם לדרישת המשרד ובהתאם למפורט במסמכים המצורפים למכרז זה.</w:t>
      </w:r>
    </w:p>
    <w:p w14:paraId="6BC5F3A4" w14:textId="77777777" w:rsidR="00B92E1A" w:rsidRPr="00B92E1A" w:rsidRDefault="00B92E1A" w:rsidP="00EC1B81">
      <w:pPr>
        <w:spacing w:before="120" w:after="120" w:line="259" w:lineRule="auto"/>
        <w:ind w:right="-482"/>
        <w:jc w:val="both"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מועד קיום האירועים – שבוע החלל מתקיים בכל שנה במהלך השבוע האחרון של חודש ינואר או במהלך השבוע הראשון של חודש פברואר. בשנת 2017 שבוע החלל יתקיים בין הימים 29 בינואר ל-3 בפברואר.</w:t>
      </w:r>
    </w:p>
    <w:p w14:paraId="6BC5F3A6" w14:textId="77777777" w:rsidR="00B92E1A" w:rsidRPr="00EC1B81" w:rsidRDefault="00B92E1A" w:rsidP="00EC1B81">
      <w:pPr>
        <w:pStyle w:val="2"/>
        <w:spacing w:before="240"/>
      </w:pPr>
      <w:r w:rsidRPr="00EC1B81">
        <w:rPr>
          <w:rFonts w:hint="cs"/>
          <w:rtl/>
        </w:rPr>
        <w:t xml:space="preserve">תקופת ההתקשרות: </w:t>
      </w:r>
    </w:p>
    <w:p w14:paraId="6BC5F3A7" w14:textId="77777777" w:rsidR="00B92E1A" w:rsidRPr="00B92E1A" w:rsidRDefault="00B92E1A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תחילת ההתקשרות - ההתקשרות תחל לאחר שתפורסם הודעה על זכייה במכרז ותתבצע חתימה על חוזה ההתקשרות. המציע ייערך לאותו מועד לצורך תחילת ביצוע העבודה.</w:t>
      </w:r>
    </w:p>
    <w:p w14:paraId="6BC5F3A8" w14:textId="77777777" w:rsidR="00B92E1A" w:rsidRPr="00B92E1A" w:rsidRDefault="00B92E1A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סיום ההתקשרות - תקופת ההתקשרות תסתיים שלושה חודשים לאחר סיום האירוע. </w:t>
      </w:r>
    </w:p>
    <w:p w14:paraId="6BC5F3A9" w14:textId="77777777" w:rsidR="00B92E1A" w:rsidRPr="00B92E1A" w:rsidRDefault="00B92E1A" w:rsidP="00455FC8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למשרד נתונה אופציה חד צדדית ובלעדית, בהודעה בכתב ומראש, להאריך את ההתקשרות בשלוש תקופות נוספות בנות שנה כל אחת, אם</w:t>
      </w:r>
      <w:r w:rsidR="00455FC8">
        <w:rPr>
          <w:rFonts w:asciiTheme="minorHAnsi" w:eastAsiaTheme="minorHAnsi" w:hAnsiTheme="minorHAnsi" w:cs="David"/>
          <w:sz w:val="22"/>
          <w:szCs w:val="22"/>
          <w:rtl/>
        </w:rPr>
        <w:t xml:space="preserve"> ישתכנע כי קיים צורך בכך</w:t>
      </w:r>
      <w:r w:rsidR="00455FC8">
        <w:rPr>
          <w:rFonts w:asciiTheme="minorHAnsi" w:eastAsiaTheme="minorHAnsi" w:hAnsiTheme="minorHAnsi" w:cs="David" w:hint="cs"/>
          <w:sz w:val="22"/>
          <w:szCs w:val="22"/>
          <w:rtl/>
        </w:rPr>
        <w:t xml:space="preserve">. 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יובהר כי סך תקופות ההתקשרות לא יעלו במצטבר על ארבע שנים, והכל בהתאם לתקנות חוק חובת המכרזים, הוראות התכ"ם ובהתאם למכרז זה. </w:t>
      </w:r>
    </w:p>
    <w:p w14:paraId="6BC5F3AA" w14:textId="77777777" w:rsidR="00B92E1A" w:rsidRPr="00B92E1A" w:rsidRDefault="00B92E1A" w:rsidP="00B92E1A">
      <w:pPr>
        <w:ind w:left="368"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14:paraId="6BC5F3AB" w14:textId="77777777" w:rsidR="00B92E1A" w:rsidRPr="00B92E1A" w:rsidRDefault="00B92E1A" w:rsidP="00EC1B81">
      <w:pPr>
        <w:pStyle w:val="2"/>
      </w:pPr>
      <w:r w:rsidRPr="00B92E1A">
        <w:rPr>
          <w:rFonts w:hint="cs"/>
          <w:rtl/>
        </w:rPr>
        <w:t>תנאי סף להשתתפות במכרז:</w:t>
      </w:r>
    </w:p>
    <w:p w14:paraId="6BC5F3AC" w14:textId="77777777" w:rsidR="00B92E1A" w:rsidRPr="00B92E1A" w:rsidRDefault="00B92E1A" w:rsidP="00B92E1A">
      <w:pPr>
        <w:spacing w:after="120"/>
        <w:ind w:left="360"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למכרז רשאים להגיש הצעות גופים העומדים בכל דרישות הסף המפורטות להלן:</w:t>
      </w:r>
    </w:p>
    <w:p w14:paraId="6BC5F3AD" w14:textId="77777777" w:rsidR="00B92E1A" w:rsidRPr="00EC1B81" w:rsidRDefault="00B92E1A" w:rsidP="00EC1B81">
      <w:pPr>
        <w:pStyle w:val="3"/>
      </w:pPr>
      <w:r w:rsidRPr="00EC1B81">
        <w:rPr>
          <w:rFonts w:hint="cs"/>
          <w:rtl/>
        </w:rPr>
        <w:t>תנאי סף מנהליים:</w:t>
      </w:r>
    </w:p>
    <w:p w14:paraId="6BC5F3AE" w14:textId="77777777" w:rsidR="00B92E1A" w:rsidRPr="00B92E1A" w:rsidRDefault="00B92E1A" w:rsidP="00B92E1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המציע הינו גוף משפטי מאוגד הרשום ברשם רשמי ו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/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>או עוסק מורשה.</w:t>
      </w:r>
    </w:p>
    <w:p w14:paraId="6BC5F3AF" w14:textId="77777777" w:rsidR="00B92E1A" w:rsidRPr="00B92E1A" w:rsidRDefault="00B92E1A" w:rsidP="00B92E1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המציע עומד בדרישות תקנה 6(א) לתקנות חובת המכרזים, התשנ"ג- 1993 ובכלל זה מחזיק בכל האישורים הנדרשים לפי חוק עסקאות גופים ציבוריים, התשל"ו- 1976 (אכיפת ניהול חשבונות ותשלום חובות מס), כשהם תקפים.</w:t>
      </w:r>
    </w:p>
    <w:p w14:paraId="6BC5F3B0" w14:textId="77777777" w:rsidR="00B92E1A" w:rsidRPr="00B92E1A" w:rsidRDefault="00B92E1A" w:rsidP="00B92E1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אין מניעה, לפי כל דין ו/או הסכם שהמציע צד לו, להשתתפותו של המציע במכרז ואין, לפי שיקול דעתו הבלעדי והמוחלט של המזמין, אפשרות כלשהי לקיומו של ניגוד עניינים, ישיר או עקיף, בין ענייני המציע ו/או בעלי השליטה בו ו/או נושאי המשרה שלו ו/או הפועלים מטעמו, לבין ענייני המזמין ו/או מתן השירותים.</w:t>
      </w:r>
    </w:p>
    <w:p w14:paraId="6BC5F3B1" w14:textId="70C44C57" w:rsidR="00B92E1A" w:rsidRPr="00B92E1A" w:rsidRDefault="00B92E1A" w:rsidP="00B92E1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1" w:name="_Ref296892065"/>
      <w:bookmarkStart w:id="2" w:name="_Ref315969559"/>
      <w:bookmarkStart w:id="3" w:name="_Ref391910329"/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אם המציע הוא תאגיד -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במועד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הגשת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ההצעה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המציע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אינו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בעל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חובות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אגרה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שנתית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רשות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התאגידים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בגין שנת 2015 או מוקדם מכך.</w:t>
      </w:r>
      <w:bookmarkStart w:id="4" w:name="_Ref373241086"/>
      <w:bookmarkEnd w:id="1"/>
      <w:bookmarkEnd w:id="2"/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כמו כן, אינו מוגדר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כ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>"חברה מפרה" ו/או לא נשלחה אליו התראה על היותו "חברה מפרה" כאמור בסעיף 362א' לחוק החברות, התשנ"ט 1999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.</w:t>
      </w:r>
      <w:bookmarkEnd w:id="3"/>
      <w:bookmarkEnd w:id="4"/>
    </w:p>
    <w:p w14:paraId="6BC5F3B2" w14:textId="77777777" w:rsidR="00B92E1A" w:rsidRPr="00B92E1A" w:rsidRDefault="00B92E1A" w:rsidP="00B92E1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5" w:name="_Ref299614156"/>
      <w:bookmarkStart w:id="6" w:name="_Ref375118806"/>
      <w:r w:rsidRPr="00455FC8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ערבות</w:t>
      </w:r>
      <w:r w:rsidRPr="00455FC8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</w:t>
      </w:r>
      <w:r w:rsidRPr="00455FC8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הצעה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–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על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לצרף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להצעתו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ערבות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בנקאית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לא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צמודה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,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בלתי-מותנית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וברת-חילוט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על סך של </w:t>
      </w:r>
      <w:r w:rsidRPr="00B92E1A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12,500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₪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,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על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שם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המציע,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שתהא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בתוקף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עד לתאריך שצוין בסעיף 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fldChar w:fldCharType="begin"/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instrText xml:space="preserve"> </w:instrText>
      </w:r>
      <w:r w:rsidRPr="00B92E1A">
        <w:rPr>
          <w:rFonts w:asciiTheme="minorHAnsi" w:eastAsiaTheme="minorHAnsi" w:hAnsiTheme="minorHAnsi" w:cs="David" w:hint="cs"/>
          <w:sz w:val="22"/>
          <w:szCs w:val="22"/>
        </w:rPr>
        <w:instrText>REF</w:instrTex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instrText xml:space="preserve"> _</w:instrText>
      </w:r>
      <w:r w:rsidRPr="00B92E1A">
        <w:rPr>
          <w:rFonts w:asciiTheme="minorHAnsi" w:eastAsiaTheme="minorHAnsi" w:hAnsiTheme="minorHAnsi" w:cs="David" w:hint="cs"/>
          <w:sz w:val="22"/>
          <w:szCs w:val="22"/>
        </w:rPr>
        <w:instrText>Ref408823278 \r \h</w:instrTex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instrText xml:space="preserve">  \* </w:instrText>
      </w:r>
      <w:r w:rsidRPr="00B92E1A">
        <w:rPr>
          <w:rFonts w:asciiTheme="minorHAnsi" w:eastAsiaTheme="minorHAnsi" w:hAnsiTheme="minorHAnsi" w:cs="David"/>
          <w:sz w:val="22"/>
          <w:szCs w:val="22"/>
        </w:rPr>
        <w:instrText>MERGEFORMAT</w:instrTex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instrText xml:space="preserve"> </w:instrTex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fldChar w:fldCharType="separate"/>
      </w:r>
      <w:r w:rsidRPr="00B92E1A">
        <w:rPr>
          <w:rFonts w:asciiTheme="minorHAnsi" w:eastAsiaTheme="minorHAnsi" w:hAnsiTheme="minorHAnsi" w:cs="David"/>
          <w:sz w:val="22"/>
          <w:szCs w:val="22"/>
          <w:cs/>
        </w:rPr>
        <w:t>‎</w:t>
      </w:r>
      <w:r w:rsidRPr="00B92E1A">
        <w:rPr>
          <w:rFonts w:asciiTheme="minorHAnsi" w:eastAsiaTheme="minorHAnsi" w:hAnsiTheme="minorHAnsi" w:cs="David"/>
          <w:sz w:val="22"/>
          <w:szCs w:val="22"/>
        </w:rPr>
        <w:t>3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fldChar w:fldCharType="end"/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="David" w:hint="cs"/>
          <w:sz w:val="22"/>
          <w:szCs w:val="22"/>
          <w:rtl/>
        </w:rPr>
        <w:t xml:space="preserve">למסמכי המכרז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- "לוח זמנים מרוכז", על-פי הנוסח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האמור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בנספח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ב'</w:t>
      </w:r>
      <w:r w:rsidRPr="00B92E1A">
        <w:rPr>
          <w:rFonts w:asciiTheme="minorHAnsi" w:eastAsiaTheme="minorHAnsi" w:hAnsiTheme="minorHAnsi" w:cs="David"/>
          <w:sz w:val="22"/>
          <w:szCs w:val="22"/>
        </w:rPr>
        <w:t>3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>.</w:t>
      </w:r>
    </w:p>
    <w:p w14:paraId="6BC5F3B3" w14:textId="77777777" w:rsidR="00B92E1A" w:rsidRPr="00B92E1A" w:rsidRDefault="00B92E1A" w:rsidP="00B92E1A">
      <w:pPr>
        <w:widowControl w:val="0"/>
        <w:overflowPunct w:val="0"/>
        <w:autoSpaceDE w:val="0"/>
        <w:autoSpaceDN w:val="0"/>
        <w:adjustRightInd w:val="0"/>
        <w:spacing w:after="160" w:line="360" w:lineRule="auto"/>
        <w:ind w:left="1224"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ערבות זו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תוחזר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למציעים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שלא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יזכו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במכרז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.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שיזכה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במכרז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יחליף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ערבות זו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בערבות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לביצוע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החוזה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כנדרש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להלן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>.</w:t>
      </w:r>
      <w:bookmarkEnd w:id="5"/>
    </w:p>
    <w:p w14:paraId="6BC5F3B4" w14:textId="69E93599" w:rsidR="00B92E1A" w:rsidRPr="00B92E1A" w:rsidRDefault="00B92E1A" w:rsidP="00B92E1A">
      <w:pPr>
        <w:widowControl w:val="0"/>
        <w:overflowPunct w:val="0"/>
        <w:autoSpaceDE w:val="0"/>
        <w:autoSpaceDN w:val="0"/>
        <w:adjustRightInd w:val="0"/>
        <w:spacing w:after="160" w:line="360" w:lineRule="auto"/>
        <w:ind w:left="1224"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הצעה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שתכלול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ערבות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אשר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אינה עומד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בדרישה של סכום הערבות ו/או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תוקף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ו/או נוסח תואם תיפסל על הסף.</w:t>
      </w:r>
      <w:bookmarkEnd w:id="6"/>
    </w:p>
    <w:p w14:paraId="6BC5F3B5" w14:textId="77777777" w:rsidR="00B92E1A" w:rsidRPr="00B92E1A" w:rsidRDefault="00B92E1A" w:rsidP="00EC1B81">
      <w:pPr>
        <w:pStyle w:val="3"/>
      </w:pPr>
      <w:r w:rsidRPr="00B92E1A">
        <w:rPr>
          <w:rFonts w:hint="cs"/>
          <w:rtl/>
        </w:rPr>
        <w:lastRenderedPageBreak/>
        <w:t>תנאי סף מקצועיים למציע:</w:t>
      </w:r>
    </w:p>
    <w:p w14:paraId="6BC5F3B6" w14:textId="77777777" w:rsidR="00B92E1A" w:rsidRPr="00B92E1A" w:rsidRDefault="00B92E1A" w:rsidP="00B92E1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בחמש השנים האחרונות,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המציע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בעל ניסיון בהפקה של שני (2)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אירועים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/ פרויקטים לפחות, כאשר בכל אירוע / פרויקט התקיימו התנאים המצטברים הבאים:</w:t>
      </w:r>
    </w:p>
    <w:p w14:paraId="6BC5F3B7" w14:textId="77777777" w:rsidR="00B92E1A" w:rsidRPr="00B92E1A" w:rsidRDefault="00B92E1A" w:rsidP="00B92E1A">
      <w:pPr>
        <w:widowControl w:val="0"/>
        <w:numPr>
          <w:ilvl w:val="3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7" w:name="_Ref459807839"/>
      <w:bookmarkStart w:id="8" w:name="_Ref455336955"/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 הציב ותפעל לפחות עמדה אחת שכללה פעילות חווייתית-התנסותית לקהל הרחב</w:t>
      </w:r>
      <w:bookmarkEnd w:id="7"/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.</w:t>
      </w:r>
    </w:p>
    <w:p w14:paraId="6BC5F3B8" w14:textId="77777777" w:rsidR="00B92E1A" w:rsidRPr="00B92E1A" w:rsidRDefault="00B92E1A" w:rsidP="00B92E1A">
      <w:pPr>
        <w:widowControl w:val="0"/>
        <w:numPr>
          <w:ilvl w:val="3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 תכנן וגיבש קונספט ומיתוג.</w:t>
      </w:r>
    </w:p>
    <w:p w14:paraId="6BC5F3B9" w14:textId="62098B95" w:rsidR="00B92E1A" w:rsidRPr="00B92E1A" w:rsidRDefault="00B92E1A" w:rsidP="00EC1B81">
      <w:pPr>
        <w:pStyle w:val="3"/>
      </w:pPr>
      <w:bookmarkStart w:id="9" w:name="_Ref403988365"/>
      <w:bookmarkEnd w:id="8"/>
      <w:r w:rsidRPr="00B92E1A">
        <w:rPr>
          <w:rFonts w:hint="cs"/>
          <w:rtl/>
        </w:rPr>
        <w:t>תנאי סף למנהל ההפקה המוצע</w:t>
      </w:r>
      <w:bookmarkEnd w:id="9"/>
      <w:r w:rsidRPr="00B92E1A">
        <w:rPr>
          <w:rFonts w:hint="cs"/>
          <w:rtl/>
        </w:rPr>
        <w:t>:</w:t>
      </w:r>
      <w:bookmarkStart w:id="10" w:name="_Ref452379910"/>
      <w:bookmarkStart w:id="11" w:name="_Ref425091837"/>
    </w:p>
    <w:bookmarkEnd w:id="10"/>
    <w:p w14:paraId="6BC5F3BA" w14:textId="77777777" w:rsidR="00B92E1A" w:rsidRPr="00B92E1A" w:rsidRDefault="00B92E1A" w:rsidP="00B92E1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בחמש השנים האחרונות,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מנהל ההפקה בעל ניסיון בהפקת אירוע / פרויקט אחד לפחות </w:t>
      </w:r>
      <w:r>
        <w:rPr>
          <w:rFonts w:asciiTheme="minorHAnsi" w:eastAsiaTheme="minorHAnsi" w:hAnsiTheme="minorHAnsi" w:cs="David" w:hint="cs"/>
          <w:sz w:val="22"/>
          <w:szCs w:val="22"/>
          <w:rtl/>
        </w:rPr>
        <w:t>העונה על התנאים הנזכרים בסעיפים 2.2.1.1 - 2.2.1.2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לעיל.</w:t>
      </w:r>
    </w:p>
    <w:bookmarkEnd w:id="11"/>
    <w:p w14:paraId="6BC5F3BB" w14:textId="77777777" w:rsidR="00B92E1A" w:rsidRPr="00B92E1A" w:rsidRDefault="00B92E1A" w:rsidP="00B92E1A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יובהר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כי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לצורך עמידה בתנאי הסף שבסעיף</w:t>
      </w:r>
      <w:r>
        <w:rPr>
          <w:rFonts w:asciiTheme="minorHAnsi" w:eastAsiaTheme="minorHAnsi" w:hAnsiTheme="minorHAnsi" w:cs="David" w:hint="cs"/>
          <w:sz w:val="22"/>
          <w:szCs w:val="22"/>
          <w:rtl/>
        </w:rPr>
        <w:t xml:space="preserve"> 2.3.1 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>המציע רשאי להצי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ג מנהל הפקה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מטעמו אשר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ניסיונ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נצבר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בתקופת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היות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שכיר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,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קבל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ן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משנה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או עצמאי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,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ובתנאי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שהניסיון הנדרש נצבר על ידו.</w:t>
      </w:r>
    </w:p>
    <w:p w14:paraId="6BC5F3BC" w14:textId="77777777" w:rsidR="00B92E1A" w:rsidRPr="00B92E1A" w:rsidRDefault="00B92E1A" w:rsidP="00B92E1A">
      <w:pPr>
        <w:overflowPunct w:val="0"/>
        <w:autoSpaceDE w:val="0"/>
        <w:autoSpaceDN w:val="0"/>
        <w:adjustRightInd w:val="0"/>
        <w:spacing w:line="360" w:lineRule="auto"/>
        <w:ind w:left="1785" w:right="-483" w:hanging="705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</w:p>
    <w:p w14:paraId="6BC5F3BD" w14:textId="77777777" w:rsidR="00B92E1A" w:rsidRPr="00B92E1A" w:rsidRDefault="00B92E1A" w:rsidP="00455FC8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12" w:history="1">
        <w:r w:rsidRPr="005034CE">
          <w:rPr>
            <w:rStyle w:val="Hyperlink"/>
          </w:rPr>
          <w:t>shavua@most.gov.il</w:t>
        </w:r>
      </w:hyperlink>
      <w:r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,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עד לתאריך 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</w:t>
      </w:r>
      <w:r w:rsidR="00455FC8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3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.</w:t>
      </w:r>
      <w:r w:rsidR="00455FC8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10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.2016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בשעה 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16:00</w:t>
      </w:r>
      <w:r w:rsidR="00455FC8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.</w:t>
      </w:r>
    </w:p>
    <w:p w14:paraId="6BC5F3BE" w14:textId="77777777" w:rsidR="00B92E1A" w:rsidRPr="00B92E1A" w:rsidRDefault="00B92E1A" w:rsidP="00455FC8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לעיון במסמכי המכרז ניתן לפנות לאתר האינטרנט של משרד </w:t>
      </w:r>
      <w:r w:rsidR="00455FC8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המדע, הטכנולוגיה והחלל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בכתובת </w:t>
      </w:r>
      <w:r>
        <w:rPr>
          <w:rStyle w:val="Hyperlink"/>
          <w:rFonts w:ascii="Arial" w:hAnsi="Arial" w:cs="Arial"/>
        </w:rPr>
        <w:t xml:space="preserve">www.most.gov.il </w:t>
      </w:r>
      <w:r>
        <w:rPr>
          <w:rFonts w:ascii="Arial" w:hAnsi="Arial" w:cs="Arial" w:hint="cs"/>
          <w:rtl/>
        </w:rPr>
        <w:t>,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בלשונית "מכרזים ודרושים".</w:t>
      </w:r>
    </w:p>
    <w:p w14:paraId="6BC5F3BF" w14:textId="77777777" w:rsidR="00B92E1A" w:rsidRPr="00B92E1A" w:rsidRDefault="00B92E1A" w:rsidP="0074604D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התאריך האחרון להגשת הצעות הוא 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0</w:t>
      </w:r>
      <w:r w:rsidR="0074604D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3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.1</w:t>
      </w:r>
      <w:r w:rsidR="0074604D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.2016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עד השעה 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12:00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בצהריים. ההצעות יוגשו לתיבת המכרזים הממוקמת 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במשרד המדע, הטכנולוגיה והחלל</w:t>
      </w:r>
      <w:r w:rsidRPr="00B92E1A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, הקריה המזרחית, ירושלים, בניין ג', קומה שלישית, ליד חדר 302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.</w:t>
      </w:r>
    </w:p>
    <w:p w14:paraId="6BC5F3C0" w14:textId="77777777" w:rsidR="009D4C30" w:rsidRPr="0074604D" w:rsidRDefault="00B92E1A" w:rsidP="0074604D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9D4C30" w:rsidRPr="0074604D" w:rsidSect="00EC1B81">
      <w:footerReference w:type="default" r:id="rId13"/>
      <w:headerReference w:type="first" r:id="rId14"/>
      <w:pgSz w:w="11906" w:h="16838"/>
      <w:pgMar w:top="1440" w:right="1080" w:bottom="1440" w:left="1080" w:header="135" w:footer="232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528E6" w14:textId="77777777" w:rsidR="006F0AE7" w:rsidRDefault="006F0AE7" w:rsidP="00154327">
      <w:r>
        <w:separator/>
      </w:r>
    </w:p>
  </w:endnote>
  <w:endnote w:type="continuationSeparator" w:id="0">
    <w:p w14:paraId="27835229" w14:textId="77777777" w:rsidR="006F0AE7" w:rsidRDefault="006F0AE7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5F3CA" w14:textId="77777777" w:rsidR="009D4C30" w:rsidRDefault="008E4D69" w:rsidP="003E0232">
    <w:pPr>
      <w:pStyle w:val="ab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inline distT="0" distB="0" distL="0" distR="0" wp14:anchorId="1CED685B" wp14:editId="5AC92C9F">
              <wp:extent cx="6172200" cy="0"/>
              <wp:effectExtent l="0" t="0" r="19050" b="19050"/>
              <wp:docPr id="1" name="Line 2" title="קו חוצ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line w14:anchorId="4FD9A8D1" id="Line 2" o:spid="_x0000_s1026" alt="כותרת: קו חוצה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WCLQIAAD4EAAAOAAAAZHJzL2Uyb0RvYy54bWysU1GO2jAQ/a/UO1j+hyQUWIgIq4pAf7Yt&#10;0m4PYGyHWHVsyzYEVPUWXfUG7ZG4TseGoKX9qarmwxnbM89vZt7M7g+NRHtundCqwFk/xYgrqplQ&#10;2wJ/elr1Jhg5TxQjUite4CN3+H7++tWsNTkf6FpLxi0CEOXy1hS49t7kSeJozRvi+tpwBZeVtg3x&#10;sLXbhFnSAnojk0GajpNWW2asptw5OC3Pl3ge8auKU/+xqhz3SBYYuPm42rhuwprMZyTfWmJqQS80&#10;yD+waIhQ8OgVqiSeoJ0Vf0A1glrtdOX7VDeJripBecwBssnS37J5rInhMRcojjPXMrn/B0s/7NcW&#10;CQa9w0iRBlr0IBRHA6iV8BK2p5+nZ3T6fno+/Th9C/VqjcshbKHWNmRMD+rRPGj62SGlFzVRWx55&#10;Px0NRGchIrkJCRtn4NVN+14z8CE7r2PxDpVtAiSUBR1ij47XHvGDRxQOx9ndABqPEe3uEpJ3gcY6&#10;/47rBgWjwBIyicBk/+B8IELyziW8o/RKSBklIBVqCzwdDUYxwGkpWLgMbs5uNwtp0Z4EEcE3iboB&#10;sBs3q3eKRbCaE7a82J4IebbBX6qAB6kAnYt1VsmXaTpdTpaTYW84GC97w7Qse29Xi2FvvMruRuWb&#10;crEos6+BWjbMa8EYV4Fdp9hs+HeKuMzOWWtXzV7LkNyix3oB2e4fScdehvadhbDR7Li2XY9BpNH5&#10;MlBhCl7uwX459vNfAAAA//8DAFBLAwQUAAYACAAAACEAVs6GbdcAAAACAQAADwAAAGRycy9kb3du&#10;cmV2LnhtbEyPwU7DMAyG70i8Q2QkLoil9DCgNJ0QYhs7cGDsAbzEtNUap2qyrrw9Hhe4WPr0W78/&#10;l4vJd2qkIbaBDdzNMlDENriWawO7z+XtA6iYkB12gcnAN0VYVJcXJRYunPiDxm2qlZRwLNBAk1Jf&#10;aB1tQx7jLPTEkn2FwWMSHGrtBjxJue90nmVz7bFludBgTy8N2cP26A1s7Pvu9S1sluucsoO9mUa3&#10;Wmljrq+m5ydQiab0twxnfVGHSpz24cguqs6APJJ+p2SP97ng/oy6KvV/9eoHAAD//wMAUEsBAi0A&#10;FAAGAAgAAAAhALaDOJL+AAAA4QEAABMAAAAAAAAAAAAAAAAAAAAAAFtDb250ZW50X1R5cGVzXS54&#10;bWxQSwECLQAUAAYACAAAACEAOP0h/9YAAACUAQAACwAAAAAAAAAAAAAAAAAvAQAAX3JlbHMvLnJl&#10;bHNQSwECLQAUAAYACAAAACEAkx61gi0CAAA+BAAADgAAAAAAAAAAAAAAAAAuAgAAZHJzL2Uyb0Rv&#10;Yy54bWxQSwECLQAUAAYACAAAACEAVs6GbdcAAAACAQAADwAAAAAAAAAAAAAAAACHBAAAZHJzL2Rv&#10;d25yZXYueG1sUEsFBgAAAAAEAAQA8wAAAIsFAAAAAA==&#10;" strokecolor="navy">
              <w10:wrap anchorx="page"/>
              <w10:anchorlock/>
            </v:line>
          </w:pict>
        </mc:Fallback>
      </mc:AlternateContent>
    </w:r>
    <w:r w:rsidR="00446C8A">
      <w:rPr>
        <w:noProof/>
      </w:rPr>
      <w:drawing>
        <wp:inline distT="0" distB="0" distL="0" distR="0" wp14:anchorId="6BC5F3CF" wp14:editId="09FAB18B">
          <wp:extent cx="571500" cy="421005"/>
          <wp:effectExtent l="0" t="0" r="0" b="0"/>
          <wp:docPr id="6" name="תמונה 1" descr="לוגו GOV.IL" title="לוגו GOV.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5F3CB" w14:textId="77777777" w:rsidR="009D4C30" w:rsidRPr="001A7746" w:rsidDel="00D1728A" w:rsidRDefault="009D4C30" w:rsidP="00D1728A">
    <w:pPr>
      <w:pStyle w:val="ab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קלרמון גאנו,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14:paraId="6BC5F3CC" w14:textId="77777777"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DB638" w14:textId="77777777" w:rsidR="006F0AE7" w:rsidRDefault="006F0AE7" w:rsidP="00154327">
      <w:r>
        <w:separator/>
      </w:r>
    </w:p>
  </w:footnote>
  <w:footnote w:type="continuationSeparator" w:id="0">
    <w:p w14:paraId="233CCC8F" w14:textId="77777777" w:rsidR="006F0AE7" w:rsidRDefault="006F0AE7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2775B" w14:textId="77777777" w:rsidR="00EC1B81" w:rsidRDefault="00EC1B81" w:rsidP="00EC1B81">
    <w:pPr>
      <w:spacing w:before="120" w:after="100" w:afterAutospacing="1"/>
      <w:jc w:val="center"/>
      <w:rPr>
        <w:rFonts w:cs="David"/>
        <w:b/>
        <w:bCs/>
        <w:color w:val="000080"/>
        <w:rtl/>
      </w:rPr>
    </w:pPr>
    <w:r>
      <w:rPr>
        <w:noProof/>
      </w:rPr>
      <w:drawing>
        <wp:inline distT="0" distB="0" distL="0" distR="0" wp14:anchorId="643112AD" wp14:editId="49A67361">
          <wp:extent cx="752475" cy="885825"/>
          <wp:effectExtent l="0" t="0" r="9525" b="9525"/>
          <wp:docPr id="4" name="תמונה 0" descr="medina.bmp" title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תמונה 0" descr="medina.bmp" title="סמל המדינ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6739B952" w14:textId="77777777" w:rsidR="00EC1B81" w:rsidRPr="00743EEC" w:rsidRDefault="00EC1B81" w:rsidP="00EC1B81">
    <w:pPr>
      <w:spacing w:before="100" w:beforeAutospacing="1" w:after="100" w:afterAutospacing="1"/>
      <w:jc w:val="center"/>
      <w:rPr>
        <w:rFonts w:cs="David"/>
        <w:b/>
        <w:bCs/>
        <w:color w:val="000080"/>
        <w:rtl/>
      </w:rPr>
    </w:pPr>
    <w:r w:rsidRPr="00942144">
      <w:rPr>
        <w:rFonts w:cs="David" w:hint="cs"/>
        <w:b/>
        <w:bCs/>
        <w:color w:val="000080"/>
        <w:rtl/>
      </w:rPr>
      <w:t>מדינת ישראל</w:t>
    </w:r>
  </w:p>
  <w:p w14:paraId="7362FF51" w14:textId="6D8B5CEB" w:rsidR="00EC1B81" w:rsidRPr="00EC1B81" w:rsidRDefault="00EC1B81" w:rsidP="00EC1B81">
    <w:pPr>
      <w:spacing w:before="100" w:beforeAutospacing="1" w:after="240"/>
      <w:jc w:val="center"/>
      <w:rPr>
        <w:rFonts w:ascii="Arial" w:hAnsi="Arial" w:cs="David"/>
        <w:b/>
        <w:bCs/>
        <w:color w:val="000080"/>
        <w:u w:val="single"/>
      </w:rPr>
    </w:pPr>
    <w:r w:rsidRPr="00EC1B81">
      <w:rPr>
        <w:rFonts w:ascii="Arial" w:hAnsi="Arial" w:cs="David"/>
        <w:b/>
        <w:bCs/>
        <w:color w:val="000080"/>
        <w:u w:val="single"/>
        <w:rtl/>
      </w:rPr>
      <w:t xml:space="preserve">משרד </w:t>
    </w:r>
    <w:r w:rsidRPr="00EC1B81">
      <w:rPr>
        <w:rFonts w:ascii="Arial" w:hAnsi="Arial" w:cs="David" w:hint="cs"/>
        <w:b/>
        <w:bCs/>
        <w:color w:val="000080"/>
        <w:u w:val="single"/>
        <w:rtl/>
      </w:rPr>
      <w:t>המדע, הטכנולוגיה והחלל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82620ED"/>
    <w:multiLevelType w:val="multilevel"/>
    <w:tmpl w:val="63F64D8C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2"/>
  </w:num>
  <w:num w:numId="5">
    <w:abstractNumId w:val="3"/>
  </w:num>
  <w:num w:numId="6">
    <w:abstractNumId w:val="5"/>
  </w:num>
  <w:num w:numId="7">
    <w:abstractNumId w:val="12"/>
  </w:num>
  <w:num w:numId="8">
    <w:abstractNumId w:val="0"/>
  </w:num>
  <w:num w:numId="9">
    <w:abstractNumId w:val="1"/>
  </w:num>
  <w:num w:numId="10">
    <w:abstractNumId w:val="14"/>
  </w:num>
  <w:num w:numId="11">
    <w:abstractNumId w:val="4"/>
  </w:num>
  <w:num w:numId="12">
    <w:abstractNumId w:val="13"/>
  </w:num>
  <w:num w:numId="13">
    <w:abstractNumId w:val="9"/>
  </w:num>
  <w:num w:numId="14">
    <w:abstractNumId w:val="7"/>
  </w:num>
  <w:num w:numId="15">
    <w:abstractNumId w:val="11"/>
  </w:num>
  <w:num w:numId="16">
    <w:abstractNumId w:val="10"/>
  </w:num>
  <w:num w:numId="1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92599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5465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3D3F"/>
    <w:rsid w:val="00446C8A"/>
    <w:rsid w:val="00447EE9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748D"/>
    <w:rsid w:val="006E203B"/>
    <w:rsid w:val="006E2196"/>
    <w:rsid w:val="006E3A1A"/>
    <w:rsid w:val="006E5256"/>
    <w:rsid w:val="006E771E"/>
    <w:rsid w:val="006F01E1"/>
    <w:rsid w:val="006F0AE7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3BDF"/>
    <w:rsid w:val="00836926"/>
    <w:rsid w:val="00842C85"/>
    <w:rsid w:val="008431AA"/>
    <w:rsid w:val="00843A73"/>
    <w:rsid w:val="00845EF3"/>
    <w:rsid w:val="00854EAF"/>
    <w:rsid w:val="00855B86"/>
    <w:rsid w:val="00855DE0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4AC7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15F"/>
    <w:rsid w:val="0093066A"/>
    <w:rsid w:val="00932D80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37C6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3C53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6FD9"/>
    <w:rsid w:val="00B1384E"/>
    <w:rsid w:val="00B1770C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D0685"/>
    <w:rsid w:val="00CD1D48"/>
    <w:rsid w:val="00CD2151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C1B81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4F8A"/>
    <w:rsid w:val="00F66199"/>
    <w:rsid w:val="00F73AA7"/>
    <w:rsid w:val="00F806A9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C5F3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EC1B81"/>
    <w:pPr>
      <w:spacing w:after="160" w:line="259" w:lineRule="auto"/>
      <w:outlineLvl w:val="0"/>
    </w:pPr>
    <w:rPr>
      <w:rFonts w:ascii="Arial" w:hAnsi="Arial" w:cs="David"/>
      <w:b/>
      <w:bCs/>
      <w:color w:val="000000"/>
      <w:sz w:val="30"/>
      <w:szCs w:val="30"/>
      <w:shd w:val="clear" w:color="auto" w:fill="FFFFFF"/>
    </w:rPr>
  </w:style>
  <w:style w:type="paragraph" w:styleId="2">
    <w:name w:val="heading 2"/>
    <w:basedOn w:val="a2"/>
    <w:next w:val="a2"/>
    <w:link w:val="20"/>
    <w:uiPriority w:val="9"/>
    <w:unhideWhenUsed/>
    <w:qFormat/>
    <w:rsid w:val="00EC1B81"/>
    <w:pPr>
      <w:numPr>
        <w:numId w:val="16"/>
      </w:numPr>
      <w:spacing w:after="120" w:line="259" w:lineRule="auto"/>
      <w:ind w:right="-482"/>
      <w:jc w:val="both"/>
      <w:textAlignment w:val="baseline"/>
      <w:outlineLvl w:val="1"/>
    </w:pPr>
    <w:rPr>
      <w:rFonts w:ascii="Arial" w:hAnsi="Arial" w:cs="David"/>
      <w:b/>
      <w:bCs/>
      <w:color w:val="000000"/>
      <w:sz w:val="22"/>
      <w:szCs w:val="22"/>
      <w:shd w:val="clear" w:color="auto" w:fill="FFFFFF"/>
    </w:rPr>
  </w:style>
  <w:style w:type="paragraph" w:styleId="3">
    <w:name w:val="heading 3"/>
    <w:basedOn w:val="a2"/>
    <w:next w:val="a2"/>
    <w:link w:val="30"/>
    <w:uiPriority w:val="9"/>
    <w:unhideWhenUsed/>
    <w:qFormat/>
    <w:rsid w:val="00EC1B81"/>
    <w:pPr>
      <w:numPr>
        <w:ilvl w:val="1"/>
        <w:numId w:val="16"/>
      </w:numPr>
      <w:spacing w:after="160" w:line="259" w:lineRule="auto"/>
      <w:ind w:right="-483"/>
      <w:contextualSpacing/>
      <w:jc w:val="both"/>
      <w:textAlignment w:val="baseline"/>
      <w:outlineLvl w:val="2"/>
    </w:pPr>
    <w:rPr>
      <w:rFonts w:asciiTheme="minorHAnsi" w:eastAsiaTheme="minorHAnsi" w:hAnsiTheme="minorHAnsi" w:cs="David"/>
      <w:sz w:val="22"/>
      <w:szCs w:val="22"/>
      <w:u w:val="single"/>
    </w:rPr>
  </w:style>
  <w:style w:type="paragraph" w:styleId="4">
    <w:name w:val="heading 4"/>
    <w:basedOn w:val="a2"/>
    <w:next w:val="a2"/>
    <w:link w:val="40"/>
    <w:uiPriority w:val="9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EC1B81"/>
    <w:rPr>
      <w:rFonts w:ascii="Arial" w:eastAsia="Times New Roman" w:hAnsi="Arial" w:cs="David"/>
      <w:b/>
      <w:bCs/>
      <w:color w:val="000000"/>
      <w:sz w:val="22"/>
      <w:szCs w:val="22"/>
    </w:rPr>
  </w:style>
  <w:style w:type="character" w:customStyle="1" w:styleId="30">
    <w:name w:val="כותרת 3 תו"/>
    <w:basedOn w:val="a3"/>
    <w:link w:val="3"/>
    <w:uiPriority w:val="9"/>
    <w:rsid w:val="00EC1B81"/>
    <w:rPr>
      <w:rFonts w:asciiTheme="minorHAnsi" w:eastAsiaTheme="minorHAnsi" w:hAnsiTheme="minorHAnsi" w:cs="David"/>
      <w:sz w:val="22"/>
      <w:szCs w:val="22"/>
      <w:u w:val="single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EC1B81"/>
    <w:rPr>
      <w:rFonts w:ascii="Arial" w:eastAsia="Times New Roman" w:hAnsi="Arial" w:cs="David"/>
      <w:b/>
      <w:bCs/>
      <w:color w:val="000000"/>
      <w:sz w:val="30"/>
      <w:szCs w:val="30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EC1B81"/>
    <w:pPr>
      <w:spacing w:after="160" w:line="259" w:lineRule="auto"/>
      <w:outlineLvl w:val="0"/>
    </w:pPr>
    <w:rPr>
      <w:rFonts w:ascii="Arial" w:hAnsi="Arial" w:cs="David"/>
      <w:b/>
      <w:bCs/>
      <w:color w:val="000000"/>
      <w:sz w:val="30"/>
      <w:szCs w:val="30"/>
      <w:shd w:val="clear" w:color="auto" w:fill="FFFFFF"/>
    </w:rPr>
  </w:style>
  <w:style w:type="paragraph" w:styleId="2">
    <w:name w:val="heading 2"/>
    <w:basedOn w:val="a2"/>
    <w:next w:val="a2"/>
    <w:link w:val="20"/>
    <w:uiPriority w:val="9"/>
    <w:unhideWhenUsed/>
    <w:qFormat/>
    <w:rsid w:val="00EC1B81"/>
    <w:pPr>
      <w:numPr>
        <w:numId w:val="16"/>
      </w:numPr>
      <w:spacing w:after="120" w:line="259" w:lineRule="auto"/>
      <w:ind w:right="-482"/>
      <w:jc w:val="both"/>
      <w:textAlignment w:val="baseline"/>
      <w:outlineLvl w:val="1"/>
    </w:pPr>
    <w:rPr>
      <w:rFonts w:ascii="Arial" w:hAnsi="Arial" w:cs="David"/>
      <w:b/>
      <w:bCs/>
      <w:color w:val="000000"/>
      <w:sz w:val="22"/>
      <w:szCs w:val="22"/>
      <w:shd w:val="clear" w:color="auto" w:fill="FFFFFF"/>
    </w:rPr>
  </w:style>
  <w:style w:type="paragraph" w:styleId="3">
    <w:name w:val="heading 3"/>
    <w:basedOn w:val="a2"/>
    <w:next w:val="a2"/>
    <w:link w:val="30"/>
    <w:uiPriority w:val="9"/>
    <w:unhideWhenUsed/>
    <w:qFormat/>
    <w:rsid w:val="00EC1B81"/>
    <w:pPr>
      <w:numPr>
        <w:ilvl w:val="1"/>
        <w:numId w:val="16"/>
      </w:numPr>
      <w:spacing w:after="160" w:line="259" w:lineRule="auto"/>
      <w:ind w:right="-483"/>
      <w:contextualSpacing/>
      <w:jc w:val="both"/>
      <w:textAlignment w:val="baseline"/>
      <w:outlineLvl w:val="2"/>
    </w:pPr>
    <w:rPr>
      <w:rFonts w:asciiTheme="minorHAnsi" w:eastAsiaTheme="minorHAnsi" w:hAnsiTheme="minorHAnsi" w:cs="David"/>
      <w:sz w:val="22"/>
      <w:szCs w:val="22"/>
      <w:u w:val="single"/>
    </w:rPr>
  </w:style>
  <w:style w:type="paragraph" w:styleId="4">
    <w:name w:val="heading 4"/>
    <w:basedOn w:val="a2"/>
    <w:next w:val="a2"/>
    <w:link w:val="40"/>
    <w:uiPriority w:val="9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EC1B81"/>
    <w:rPr>
      <w:rFonts w:ascii="Arial" w:eastAsia="Times New Roman" w:hAnsi="Arial" w:cs="David"/>
      <w:b/>
      <w:bCs/>
      <w:color w:val="000000"/>
      <w:sz w:val="22"/>
      <w:szCs w:val="22"/>
    </w:rPr>
  </w:style>
  <w:style w:type="character" w:customStyle="1" w:styleId="30">
    <w:name w:val="כותרת 3 תו"/>
    <w:basedOn w:val="a3"/>
    <w:link w:val="3"/>
    <w:uiPriority w:val="9"/>
    <w:rsid w:val="00EC1B81"/>
    <w:rPr>
      <w:rFonts w:asciiTheme="minorHAnsi" w:eastAsiaTheme="minorHAnsi" w:hAnsiTheme="minorHAnsi" w:cs="David"/>
      <w:sz w:val="22"/>
      <w:szCs w:val="22"/>
      <w:u w:val="single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EC1B81"/>
    <w:rPr>
      <w:rFonts w:ascii="Arial" w:eastAsia="Times New Roman" w:hAnsi="Arial" w:cs="David"/>
      <w:b/>
      <w:bCs/>
      <w:color w:val="000000"/>
      <w:sz w:val="30"/>
      <w:szCs w:val="30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shavua@most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FF483415EA50649A4EB86FAFE34E46A" ma:contentTypeVersion="1" ma:contentTypeDescription="צור מסמך חדש." ma:contentTypeScope="" ma:versionID="8f307d46d798af71ac5c8c984c0fe0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8801-55D7-49E7-8303-ED2334B82F12}">
  <ds:schemaRefs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26EFB-0625-4F91-83B8-B81993D6C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CB10CB-975E-4382-A3DD-28E6C12D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2913</Characters>
  <Application>Microsoft Office Word</Application>
  <DocSecurity>4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3489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Shiran Babayof</cp:lastModifiedBy>
  <cp:revision>2</cp:revision>
  <cp:lastPrinted>2011-06-15T08:57:00Z</cp:lastPrinted>
  <dcterms:created xsi:type="dcterms:W3CDTF">2016-10-05T06:22:00Z</dcterms:created>
  <dcterms:modified xsi:type="dcterms:W3CDTF">2016-10-05T06:22:00Z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0x0101008FF483415EA50649A4EB86FAFE34E46A</vt:lpwstr>
  </property>
</Properties>
</file>